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42D" w:rsidRDefault="00C75C9D" w:rsidP="00C75C9D">
      <w:pPr>
        <w:jc w:val="center"/>
      </w:pPr>
      <w:r w:rsidRPr="00F5342D">
        <w:rPr>
          <w:noProof/>
          <w:lang w:eastAsia="bg-BG"/>
        </w:rPr>
        <w:drawing>
          <wp:inline distT="0" distB="0" distL="0" distR="0" wp14:anchorId="2EC32774" wp14:editId="0FCD5E97">
            <wp:extent cx="1438275" cy="1438275"/>
            <wp:effectExtent l="0" t="0" r="9525" b="9525"/>
            <wp:docPr id="1" name="Picture 1" descr="logo_DG_Sinchec_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G_Sinchec_16-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p>
    <w:p w:rsidR="00F5342D" w:rsidRPr="00F5342D" w:rsidRDefault="00F5342D" w:rsidP="00F5342D"/>
    <w:p w:rsidR="00C75C9D" w:rsidRPr="00C75C9D" w:rsidRDefault="00C10A8E" w:rsidP="00C10A8E">
      <w:pPr>
        <w:tabs>
          <w:tab w:val="left" w:pos="3225"/>
        </w:tabs>
        <w:rPr>
          <w:lang w:val="en"/>
        </w:rPr>
      </w:pPr>
      <w:r>
        <w:rPr>
          <w:rFonts w:ascii="Myriad Pro Light SemiExt" w:eastAsia="Times New Roman" w:hAnsi="Myriad Pro Light SemiExt" w:cs="Times New Roman"/>
          <w:kern w:val="1"/>
          <w:sz w:val="20"/>
          <w:szCs w:val="20"/>
          <w:lang w:val="en-US"/>
        </w:rPr>
        <w:t xml:space="preserve">                                </w:t>
      </w:r>
      <w:r w:rsidR="00C75C9D" w:rsidRPr="00C75C9D">
        <w:rPr>
          <w:rFonts w:ascii="Myriad Pro Light SemiExt" w:eastAsia="Times New Roman" w:hAnsi="Myriad Pro Light SemiExt" w:cs="Times New Roman"/>
          <w:kern w:val="1"/>
          <w:sz w:val="20"/>
          <w:szCs w:val="20"/>
          <w:lang w:val="ru-RU"/>
        </w:rPr>
        <w:t xml:space="preserve">4130 с. Белозем, ул. “ Йоан Павел </w:t>
      </w:r>
      <w:r w:rsidR="00C75C9D" w:rsidRPr="00C75C9D">
        <w:rPr>
          <w:rFonts w:ascii="Myriad Pro Light SemiExt" w:eastAsia="Times New Roman" w:hAnsi="Myriad Pro Light SemiExt" w:cs="Times New Roman"/>
          <w:kern w:val="1"/>
          <w:sz w:val="20"/>
          <w:szCs w:val="20"/>
          <w:lang w:val="en"/>
        </w:rPr>
        <w:t>II</w:t>
      </w:r>
      <w:r w:rsidR="00C75C9D" w:rsidRPr="00C75C9D">
        <w:rPr>
          <w:rFonts w:ascii="Myriad Pro Light SemiExt" w:eastAsia="Times New Roman" w:hAnsi="Myriad Pro Light SemiExt" w:cs="Times New Roman"/>
          <w:kern w:val="1"/>
          <w:sz w:val="20"/>
          <w:szCs w:val="20"/>
          <w:lang w:val="ru-RU"/>
        </w:rPr>
        <w:t xml:space="preserve"> “ 20, общ. Раковски, обл. Пловдив,</w:t>
      </w:r>
    </w:p>
    <w:p w:rsidR="00C75C9D" w:rsidRPr="00C75C9D" w:rsidRDefault="00C75C9D" w:rsidP="00C75C9D">
      <w:pPr>
        <w:widowControl w:val="0"/>
        <w:suppressLineNumbers/>
        <w:tabs>
          <w:tab w:val="center" w:pos="4819"/>
          <w:tab w:val="right" w:pos="9638"/>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1"/>
          <w:sz w:val="20"/>
          <w:szCs w:val="20"/>
          <w:lang w:val="ru-RU"/>
        </w:rPr>
      </w:pPr>
      <w:r w:rsidRPr="00C75C9D">
        <w:rPr>
          <w:rFonts w:ascii="Myriad Pro Light SemiExt" w:eastAsia="Times New Roman" w:hAnsi="Myriad Pro Light SemiExt" w:cs="Times New Roman"/>
          <w:kern w:val="1"/>
          <w:sz w:val="20"/>
          <w:szCs w:val="20"/>
          <w:lang w:val="ru-RU"/>
        </w:rPr>
        <w:t xml:space="preserve">тел: 03159 2006, 0884 292914, </w:t>
      </w:r>
      <w:proofErr w:type="spellStart"/>
      <w:r w:rsidRPr="00C75C9D">
        <w:rPr>
          <w:rFonts w:ascii="Myriad Pro Light SemiExt" w:eastAsia="Times New Roman" w:hAnsi="Myriad Pro Light SemiExt" w:cs="Times New Roman"/>
          <w:kern w:val="1"/>
          <w:sz w:val="20"/>
          <w:szCs w:val="20"/>
          <w:lang w:val="en"/>
        </w:rPr>
        <w:t>sinchec</w:t>
      </w:r>
      <w:proofErr w:type="spellEnd"/>
      <w:r w:rsidRPr="00C75C9D">
        <w:rPr>
          <w:rFonts w:ascii="Times New Roman" w:eastAsia="Times New Roman" w:hAnsi="Times New Roman" w:cs="Times New Roman"/>
          <w:kern w:val="1"/>
          <w:sz w:val="20"/>
          <w:szCs w:val="20"/>
        </w:rPr>
        <w:t>_</w:t>
      </w:r>
      <w:proofErr w:type="spellStart"/>
      <w:r w:rsidRPr="00C75C9D">
        <w:rPr>
          <w:rFonts w:ascii="Myriad Pro Light SemiExt" w:eastAsia="Times New Roman" w:hAnsi="Myriad Pro Light SemiExt" w:cs="Times New Roman"/>
          <w:kern w:val="1"/>
          <w:sz w:val="20"/>
          <w:szCs w:val="20"/>
          <w:lang w:val="en"/>
        </w:rPr>
        <w:t>cdg</w:t>
      </w:r>
      <w:proofErr w:type="spellEnd"/>
      <w:r w:rsidRPr="00C75C9D">
        <w:rPr>
          <w:rFonts w:ascii="Myriad Pro Light SemiExt" w:eastAsia="Times New Roman" w:hAnsi="Myriad Pro Light SemiExt" w:cs="Times New Roman"/>
          <w:kern w:val="1"/>
          <w:sz w:val="20"/>
          <w:szCs w:val="20"/>
          <w:lang w:val="ru-RU"/>
        </w:rPr>
        <w:t>@</w:t>
      </w:r>
      <w:proofErr w:type="spellStart"/>
      <w:r w:rsidRPr="00C75C9D">
        <w:rPr>
          <w:rFonts w:ascii="Myriad Pro Light SemiExt" w:eastAsia="Times New Roman" w:hAnsi="Myriad Pro Light SemiExt" w:cs="Times New Roman"/>
          <w:kern w:val="1"/>
          <w:sz w:val="20"/>
          <w:szCs w:val="20"/>
          <w:lang w:val="en"/>
        </w:rPr>
        <w:t>abv</w:t>
      </w:r>
      <w:proofErr w:type="spellEnd"/>
      <w:r w:rsidRPr="00C75C9D">
        <w:rPr>
          <w:rFonts w:ascii="Myriad Pro Light SemiExt" w:eastAsia="Times New Roman" w:hAnsi="Myriad Pro Light SemiExt" w:cs="Times New Roman"/>
          <w:kern w:val="1"/>
          <w:sz w:val="20"/>
          <w:szCs w:val="20"/>
          <w:lang w:val="ru-RU"/>
        </w:rPr>
        <w:t>.</w:t>
      </w:r>
      <w:proofErr w:type="spellStart"/>
      <w:r w:rsidRPr="00C75C9D">
        <w:rPr>
          <w:rFonts w:ascii="Myriad Pro Light SemiExt" w:eastAsia="Times New Roman" w:hAnsi="Myriad Pro Light SemiExt" w:cs="Times New Roman"/>
          <w:kern w:val="1"/>
          <w:sz w:val="20"/>
          <w:szCs w:val="20"/>
          <w:lang w:val="en"/>
        </w:rPr>
        <w:t>bg</w:t>
      </w:r>
      <w:proofErr w:type="spellEnd"/>
    </w:p>
    <w:p w:rsidR="00F5342D" w:rsidRPr="00F5342D" w:rsidRDefault="00F5342D" w:rsidP="00F5342D"/>
    <w:p w:rsidR="00F5342D" w:rsidRPr="00F5342D" w:rsidRDefault="00F5342D" w:rsidP="00F5342D"/>
    <w:p w:rsidR="00F5342D" w:rsidRPr="00C10A8E" w:rsidRDefault="00C10A8E" w:rsidP="00C10A8E">
      <w:pPr>
        <w:rPr>
          <w:rFonts w:ascii="Times New Roman" w:hAnsi="Times New Roman" w:cs="Times New Roman"/>
          <w:sz w:val="24"/>
          <w:szCs w:val="24"/>
        </w:rPr>
      </w:pPr>
      <w:r>
        <w:rPr>
          <w:rFonts w:ascii="Times New Roman" w:hAnsi="Times New Roman" w:cs="Times New Roman"/>
          <w:sz w:val="24"/>
          <w:szCs w:val="24"/>
          <w:lang w:val="en-US"/>
        </w:rPr>
        <w:t xml:space="preserve">                                                                                         </w:t>
      </w:r>
      <w:r w:rsidR="00D32AB3">
        <w:rPr>
          <w:rFonts w:ascii="Times New Roman" w:hAnsi="Times New Roman" w:cs="Times New Roman"/>
          <w:sz w:val="24"/>
          <w:szCs w:val="24"/>
        </w:rPr>
        <w:t xml:space="preserve">УТВЪРЖДАВАМ: </w:t>
      </w:r>
      <w:r w:rsidR="00F5342D" w:rsidRPr="00C10A8E">
        <w:rPr>
          <w:rFonts w:ascii="Times New Roman" w:hAnsi="Times New Roman" w:cs="Times New Roman"/>
          <w:sz w:val="24"/>
          <w:szCs w:val="24"/>
        </w:rPr>
        <w:t xml:space="preserve">                                                                                                                                 </w:t>
      </w:r>
    </w:p>
    <w:p w:rsidR="00F5342D" w:rsidRPr="00C10A8E" w:rsidRDefault="00F5342D" w:rsidP="00F5342D">
      <w:pPr>
        <w:jc w:val="right"/>
        <w:rPr>
          <w:rFonts w:ascii="Times New Roman" w:hAnsi="Times New Roman" w:cs="Times New Roman"/>
          <w:sz w:val="24"/>
          <w:szCs w:val="24"/>
        </w:rPr>
      </w:pPr>
      <w:r w:rsidRPr="00C10A8E">
        <w:rPr>
          <w:rFonts w:ascii="Times New Roman" w:hAnsi="Times New Roman" w:cs="Times New Roman"/>
          <w:b/>
          <w:sz w:val="24"/>
          <w:szCs w:val="24"/>
        </w:rPr>
        <w:t xml:space="preserve">                           </w:t>
      </w:r>
      <w:r w:rsidR="00C75C9D" w:rsidRPr="00C10A8E">
        <w:rPr>
          <w:rFonts w:ascii="Times New Roman" w:hAnsi="Times New Roman" w:cs="Times New Roman"/>
          <w:b/>
          <w:sz w:val="24"/>
          <w:szCs w:val="24"/>
        </w:rPr>
        <w:t xml:space="preserve">                      </w:t>
      </w:r>
      <w:r w:rsidRPr="00C10A8E">
        <w:rPr>
          <w:rFonts w:ascii="Times New Roman" w:hAnsi="Times New Roman" w:cs="Times New Roman"/>
          <w:b/>
          <w:sz w:val="24"/>
          <w:szCs w:val="24"/>
        </w:rPr>
        <w:t xml:space="preserve">  </w:t>
      </w:r>
      <w:r w:rsidRPr="00C10A8E">
        <w:rPr>
          <w:rFonts w:ascii="Times New Roman" w:hAnsi="Times New Roman" w:cs="Times New Roman"/>
          <w:sz w:val="24"/>
          <w:szCs w:val="24"/>
        </w:rPr>
        <w:t>/ Д. Димитрова – директор/</w:t>
      </w:r>
    </w:p>
    <w:p w:rsidR="00F5342D" w:rsidRPr="00C10A8E" w:rsidRDefault="00C75C9D" w:rsidP="00C75C9D">
      <w:pPr>
        <w:rPr>
          <w:rFonts w:ascii="Times New Roman" w:hAnsi="Times New Roman" w:cs="Times New Roman"/>
          <w:b/>
          <w:sz w:val="24"/>
          <w:szCs w:val="24"/>
        </w:rPr>
      </w:pPr>
      <w:r w:rsidRPr="00C10A8E">
        <w:rPr>
          <w:rFonts w:ascii="Times New Roman" w:hAnsi="Times New Roman" w:cs="Times New Roman"/>
          <w:b/>
          <w:sz w:val="24"/>
          <w:szCs w:val="24"/>
          <w:lang w:val="en-US"/>
        </w:rPr>
        <w:t xml:space="preserve">                                                 </w:t>
      </w:r>
      <w:r w:rsidR="00C10A8E" w:rsidRPr="00C10A8E">
        <w:rPr>
          <w:rFonts w:ascii="Times New Roman" w:hAnsi="Times New Roman" w:cs="Times New Roman"/>
          <w:b/>
          <w:sz w:val="24"/>
          <w:szCs w:val="24"/>
          <w:lang w:val="en-US"/>
        </w:rPr>
        <w:t xml:space="preserve">               </w:t>
      </w:r>
      <w:r w:rsidR="00F5342D" w:rsidRPr="00C10A8E">
        <w:rPr>
          <w:rFonts w:ascii="Times New Roman" w:hAnsi="Times New Roman" w:cs="Times New Roman"/>
          <w:b/>
          <w:sz w:val="24"/>
          <w:szCs w:val="24"/>
        </w:rPr>
        <w:t>ПРОГРАМА</w:t>
      </w:r>
    </w:p>
    <w:p w:rsidR="00F5342D" w:rsidRPr="00C10A8E" w:rsidRDefault="00F5342D" w:rsidP="00C75C9D">
      <w:pPr>
        <w:jc w:val="center"/>
        <w:rPr>
          <w:rFonts w:ascii="Times New Roman" w:hAnsi="Times New Roman" w:cs="Times New Roman"/>
          <w:b/>
          <w:sz w:val="24"/>
          <w:szCs w:val="24"/>
        </w:rPr>
      </w:pPr>
      <w:r w:rsidRPr="00C10A8E">
        <w:rPr>
          <w:rFonts w:ascii="Times New Roman" w:hAnsi="Times New Roman" w:cs="Times New Roman"/>
          <w:b/>
          <w:sz w:val="24"/>
          <w:szCs w:val="24"/>
        </w:rPr>
        <w:t>ЗА ПРЕДОСТАВЯНЕ НА РАВНИ ВЪЗМОЖНОСТИ И ЗА</w:t>
      </w:r>
    </w:p>
    <w:p w:rsidR="00F5342D" w:rsidRPr="00C10A8E" w:rsidRDefault="00F5342D" w:rsidP="00F5342D">
      <w:pPr>
        <w:jc w:val="center"/>
        <w:rPr>
          <w:rFonts w:ascii="Times New Roman" w:hAnsi="Times New Roman" w:cs="Times New Roman"/>
          <w:b/>
          <w:sz w:val="24"/>
          <w:szCs w:val="24"/>
        </w:rPr>
      </w:pPr>
      <w:r w:rsidRPr="00C10A8E">
        <w:rPr>
          <w:rFonts w:ascii="Times New Roman" w:hAnsi="Times New Roman" w:cs="Times New Roman"/>
          <w:b/>
          <w:sz w:val="24"/>
          <w:szCs w:val="24"/>
        </w:rPr>
        <w:t>ПРИОБЩАВАНЕ НА ДЕЦАТА ОТ УЯЗВИМИ ГРУПИ В</w:t>
      </w:r>
    </w:p>
    <w:p w:rsidR="00F5342D" w:rsidRPr="00C10A8E" w:rsidRDefault="00F5342D" w:rsidP="00F5342D">
      <w:pPr>
        <w:jc w:val="center"/>
        <w:rPr>
          <w:rFonts w:ascii="Times New Roman" w:hAnsi="Times New Roman" w:cs="Times New Roman"/>
          <w:b/>
          <w:sz w:val="24"/>
          <w:szCs w:val="24"/>
        </w:rPr>
      </w:pPr>
      <w:r w:rsidRPr="00C10A8E">
        <w:rPr>
          <w:rFonts w:ascii="Times New Roman" w:hAnsi="Times New Roman" w:cs="Times New Roman"/>
          <w:b/>
          <w:sz w:val="24"/>
          <w:szCs w:val="24"/>
        </w:rPr>
        <w:t>ДЕТСКА ГРАДИНА „СИНЧЕЦ”, с.БЕЛОЗЕМ</w:t>
      </w:r>
    </w:p>
    <w:p w:rsidR="00F5342D" w:rsidRPr="00A96A54" w:rsidRDefault="00F5342D" w:rsidP="00F5342D">
      <w:pPr>
        <w:jc w:val="center"/>
        <w:rPr>
          <w:rFonts w:ascii="Times New Roman" w:hAnsi="Times New Roman" w:cs="Times New Roman"/>
          <w:b/>
          <w:sz w:val="24"/>
          <w:szCs w:val="24"/>
        </w:rPr>
      </w:pPr>
      <w:r w:rsidRPr="00A96A54">
        <w:rPr>
          <w:rFonts w:ascii="Times New Roman" w:hAnsi="Times New Roman" w:cs="Times New Roman"/>
          <w:b/>
          <w:sz w:val="24"/>
          <w:szCs w:val="24"/>
        </w:rPr>
        <w:t>и база Шишманци</w:t>
      </w:r>
    </w:p>
    <w:p w:rsidR="00F5342D" w:rsidRPr="00C10A8E" w:rsidRDefault="00F5342D" w:rsidP="00F5342D">
      <w:pPr>
        <w:rPr>
          <w:rFonts w:ascii="Times New Roman" w:hAnsi="Times New Roman" w:cs="Times New Roman"/>
          <w:sz w:val="24"/>
          <w:szCs w:val="24"/>
        </w:rPr>
      </w:pPr>
    </w:p>
    <w:p w:rsidR="00F5342D"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Програмата е разработена на основание чл. 263, ал. 1, т. 9 от Закона за предучилищното и училищното образование и е приета от Педагогическия съвет на проведен</w:t>
      </w:r>
      <w:r w:rsidR="00905A8A">
        <w:rPr>
          <w:rFonts w:ascii="Times New Roman" w:hAnsi="Times New Roman" w:cs="Times New Roman"/>
          <w:sz w:val="24"/>
          <w:szCs w:val="24"/>
        </w:rPr>
        <w:t>о заседание с Протокол № 02 / 06.10.2021</w:t>
      </w:r>
      <w:bookmarkStart w:id="0" w:name="_GoBack"/>
      <w:bookmarkEnd w:id="0"/>
      <w:r w:rsidRPr="00C10A8E">
        <w:rPr>
          <w:rFonts w:ascii="Times New Roman" w:hAnsi="Times New Roman" w:cs="Times New Roman"/>
          <w:sz w:val="24"/>
          <w:szCs w:val="24"/>
        </w:rPr>
        <w:t xml:space="preserve"> г.</w:t>
      </w:r>
    </w:p>
    <w:p w:rsidR="00D32AB3" w:rsidRPr="00C10A8E" w:rsidRDefault="00D32AB3" w:rsidP="00F5342D">
      <w:pPr>
        <w:jc w:val="both"/>
        <w:rPr>
          <w:rFonts w:ascii="Times New Roman" w:hAnsi="Times New Roman" w:cs="Times New Roman"/>
          <w:sz w:val="24"/>
          <w:szCs w:val="24"/>
        </w:rPr>
      </w:pP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t>І.УВОД</w:t>
      </w:r>
    </w:p>
    <w:p w:rsidR="00F5342D" w:rsidRDefault="00F5342D" w:rsidP="00F5342D">
      <w:pPr>
        <w:jc w:val="both"/>
        <w:rPr>
          <w:rFonts w:ascii="Times New Roman" w:hAnsi="Times New Roman" w:cs="Times New Roman"/>
          <w:sz w:val="24"/>
          <w:szCs w:val="24"/>
          <w:lang w:val="en-US"/>
        </w:rPr>
      </w:pPr>
      <w:r w:rsidRPr="00C10A8E">
        <w:rPr>
          <w:rFonts w:ascii="Times New Roman" w:hAnsi="Times New Roman" w:cs="Times New Roman"/>
          <w:sz w:val="24"/>
          <w:szCs w:val="24"/>
        </w:rPr>
        <w:t>Приобщаващото образование представлява всеобхватен процес, който включва осигуряване на подкрепа и равни възможности за качествено образование, приемане индивидуалността на всяко дете, разнообразието от потребности на всички деца и включване на ресурси насочени към създаване на възможности за развитието и участието им във всички аспекти на живота в общността. Постигането на този стандарт изисква диференцирана грижа, педагогически подходи, съобразени с възрастовите и социалните промени, превенция и навременно систематизиране на наличната информация, за да се организира образователен процес съобразно потенциала и силните страни на децата. Програма</w:t>
      </w:r>
      <w:r w:rsidR="00C75C9D" w:rsidRPr="00C10A8E">
        <w:rPr>
          <w:rFonts w:ascii="Times New Roman" w:hAnsi="Times New Roman" w:cs="Times New Roman"/>
          <w:sz w:val="24"/>
          <w:szCs w:val="24"/>
        </w:rPr>
        <w:t>та</w:t>
      </w:r>
      <w:r w:rsidRPr="00C10A8E">
        <w:rPr>
          <w:rFonts w:ascii="Times New Roman" w:hAnsi="Times New Roman" w:cs="Times New Roman"/>
          <w:sz w:val="24"/>
          <w:szCs w:val="24"/>
        </w:rPr>
        <w:t xml:space="preserve"> се основава на:</w:t>
      </w: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Default="00C10A8E" w:rsidP="00F5342D">
      <w:pPr>
        <w:jc w:val="both"/>
        <w:rPr>
          <w:rFonts w:ascii="Times New Roman" w:hAnsi="Times New Roman" w:cs="Times New Roman"/>
          <w:sz w:val="24"/>
          <w:szCs w:val="24"/>
          <w:lang w:val="en-US"/>
        </w:rPr>
      </w:pPr>
    </w:p>
    <w:p w:rsidR="00C10A8E" w:rsidRPr="00C10A8E" w:rsidRDefault="00C10A8E" w:rsidP="00F5342D">
      <w:pPr>
        <w:jc w:val="both"/>
        <w:rPr>
          <w:rFonts w:ascii="Times New Roman" w:hAnsi="Times New Roman" w:cs="Times New Roman"/>
          <w:sz w:val="24"/>
          <w:szCs w:val="24"/>
          <w:lang w:val="en-US"/>
        </w:rPr>
      </w:pP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Закон за предучилищното и училищното образование;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Наредба за приобщаващото образование;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Международната конвенция за правата на детето;</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Световната програма на ЮНЕСКО ”Образование за всички”;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Национална стратегия за интеграция на лицата, получили международна закрила в Република България 2014-2020г;</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Стратегия за образователна интеграция на децата и учениците от етническите малцинства;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Рамкова програма за интегриране на ромите в българското общество (2010 –2020 г.);</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Национална стратегия на Р. България за интегриране на ромите (2012 –2020 г.);</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Закон за защита от дискриминация;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Конвенция за борба срещу дискриминацията в областта на образованието</w:t>
      </w:r>
    </w:p>
    <w:p w:rsidR="00F5342D" w:rsidRPr="00C10A8E" w:rsidRDefault="00F5342D" w:rsidP="00F5342D">
      <w:pPr>
        <w:jc w:val="both"/>
        <w:rPr>
          <w:rFonts w:ascii="Times New Roman" w:hAnsi="Times New Roman" w:cs="Times New Roman"/>
          <w:sz w:val="24"/>
          <w:szCs w:val="24"/>
        </w:rPr>
      </w:pP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Детска градина „Синчец“, с.Белозем и база Шишманци е институция, която спазва препоръките на Съвета на Европа, отправени към всички организации, а именно да работят активно в областта на интегрирането на хората с увреждания и уязвими групи. Детската градина работи за осъществяването на успешно приобщаващо образование като крачка по пътя за постигане на крайната цел – създаване на приобщаващо общество, което да позволи на всички деца и възрастни, независимо от пол, възраст и етническа принадлежност, наличие или отсъствие на нарушения в развитието, или с тежки заболявания да участват в живота на обществото и да имат своя принос. Документът има за цел да подпомогне дейността на учителите за предоставяне на равни възможности и приобщаване на децата от уязвими групи.</w:t>
      </w:r>
    </w:p>
    <w:p w:rsidR="00F5342D" w:rsidRPr="00C10A8E" w:rsidRDefault="00F5342D" w:rsidP="00F5342D">
      <w:pPr>
        <w:jc w:val="both"/>
        <w:rPr>
          <w:rFonts w:ascii="Times New Roman" w:hAnsi="Times New Roman" w:cs="Times New Roman"/>
          <w:sz w:val="24"/>
          <w:szCs w:val="24"/>
        </w:rPr>
      </w:pPr>
    </w:p>
    <w:p w:rsidR="00F5342D" w:rsidRPr="00C10A8E" w:rsidRDefault="00F5342D" w:rsidP="00F5342D">
      <w:pPr>
        <w:jc w:val="both"/>
        <w:rPr>
          <w:rFonts w:ascii="Times New Roman" w:hAnsi="Times New Roman" w:cs="Times New Roman"/>
          <w:sz w:val="24"/>
          <w:szCs w:val="24"/>
        </w:rPr>
      </w:pPr>
      <w:r w:rsidRPr="00D32AB3">
        <w:rPr>
          <w:rFonts w:ascii="Times New Roman" w:hAnsi="Times New Roman" w:cs="Times New Roman"/>
          <w:b/>
          <w:sz w:val="24"/>
          <w:szCs w:val="24"/>
        </w:rPr>
        <w:t>IІ. ПРИНЦИПИ НА ПРИОБЩАВАЩОТО ОБРАЗОВАНИЕ</w:t>
      </w:r>
      <w:r w:rsidRPr="00C10A8E">
        <w:rPr>
          <w:rFonts w:ascii="Times New Roman" w:hAnsi="Times New Roman" w:cs="Times New Roman"/>
          <w:sz w:val="24"/>
          <w:szCs w:val="24"/>
        </w:rPr>
        <w:t xml:space="preserve">: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1. Гарантиране правото на достъп до детската градина на всяко дете най-близо до неговото местоживеене и на правото му на качествено предучилищно образование.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2. Гарантиране достъпа на всяко дете до подкрепа за личностно развитие в зависимост от неговите индивидуални потребности, с оглед възможността за възникване на затруднения в процеса на образованието, приобщаването и необходимостта от подходяща подкрепяща среда.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lastRenderedPageBreak/>
        <w:t>3. Прилагане на диференцирани педагогически подходи, ориентирани към интересите и стимулиращи мотивацията на децата, съобразени с възрастовите и социалните промени в живота им и адаптирани към способността им да прилагат усвоените компетентности на практика.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4. Приемане и зачитане на уникалността на всяко дете – индивидуалните потребности и възможности, личностните качества, знанията, уменията и интересите, на които дзетската градина трябва да отговори по подходящ начин, така че то да развие максимално своя потенциал.</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5. Равнопоставеност и недопускане на дискриминация при провеждане на предучилищното образование, гаранции за които са създадените условия за образование на всички деца заедно, независимо от трудностите и различията, които може да възникнат в процеса на обучението и участието им в дейността на детската градина.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6. Системен  подход на организация и сътрудничество на образователните институции в областта на приобщаващото образование на всички равнища – управление и екипност, използване на приобщаващи педагогически практики, създаване на сигурна  подкрепяща среда, участие на родителите, мониторинг на процеса и на качеството на подкрепата за личностно развитие, както и на влиянието им върху обучението и постиженията на децата.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7. Сътрудничество между всички участници в процеса на приобщаващото образование – детска градина, деца, семейство и общественост.</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Програмата е насочена предимно към най-уязвимите групи деца и  тези, изложени на риск от дискриминация – деца с увреждания; деца от малцинствен произход; деца от семейства на мигранти, сираци или деца, лишени от родителска грижа по други причини; деца настанени в институции; деца на родители алкохолици или наркомани. Уязвими групи са деца в риск, деца с изявени дарби, деца - сираци и полусираци, деца от различни етнически групи и  с други идентифицирани нужди. </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IIІ. ОСНОВНА ЦЕЛ: Осигуряване в детската градина на подкрепа за равен достъп до качествено образование; пълноценна социализация на деца със специални образователни потребности, с физически и ментални увреждания и деца от етническите малцинства; развитие на потенциала на всяко дете с цел неговата личностна, професионална и гражданска реализация в обществото.</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Постигането на тази цел изисква определяне на уязвимите групи деца и прилагане на разнообразни мерки, съобразени със спецификата на всяко от тях.</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На децата в системата на предучилищното образование се предоставя обща и допълнителна подкрепа за личностно развитие.</w:t>
      </w:r>
    </w:p>
    <w:p w:rsidR="00F5342D" w:rsidRDefault="00F5342D" w:rsidP="00F5342D">
      <w:pPr>
        <w:jc w:val="both"/>
        <w:rPr>
          <w:rFonts w:ascii="Times New Roman" w:hAnsi="Times New Roman" w:cs="Times New Roman"/>
          <w:sz w:val="24"/>
          <w:szCs w:val="24"/>
          <w:lang w:val="en-US"/>
        </w:rPr>
      </w:pPr>
      <w:r w:rsidRPr="00C10A8E">
        <w:rPr>
          <w:rFonts w:ascii="Times New Roman" w:hAnsi="Times New Roman" w:cs="Times New Roman"/>
          <w:sz w:val="24"/>
          <w:szCs w:val="24"/>
        </w:rPr>
        <w:t></w:t>
      </w:r>
      <w:r w:rsidRPr="00C10A8E">
        <w:rPr>
          <w:rFonts w:ascii="Times New Roman" w:hAnsi="Times New Roman" w:cs="Times New Roman"/>
          <w:sz w:val="24"/>
          <w:szCs w:val="24"/>
        </w:rPr>
        <w:tab/>
        <w:t>Подкрепата за личностно развитие се предоставя в съответствие с индивидуалните образователни потребности на всяко дете.</w:t>
      </w:r>
    </w:p>
    <w:p w:rsidR="00C10A8E" w:rsidRDefault="00C10A8E" w:rsidP="00F5342D">
      <w:pPr>
        <w:jc w:val="both"/>
        <w:rPr>
          <w:rFonts w:ascii="Times New Roman" w:hAnsi="Times New Roman" w:cs="Times New Roman"/>
          <w:sz w:val="24"/>
          <w:szCs w:val="24"/>
          <w:lang w:val="en-US"/>
        </w:rPr>
      </w:pPr>
    </w:p>
    <w:p w:rsidR="00C10A8E" w:rsidRPr="00C10A8E" w:rsidRDefault="00C10A8E" w:rsidP="00F5342D">
      <w:pPr>
        <w:jc w:val="both"/>
        <w:rPr>
          <w:rFonts w:ascii="Times New Roman" w:hAnsi="Times New Roman" w:cs="Times New Roman"/>
          <w:sz w:val="24"/>
          <w:szCs w:val="24"/>
          <w:lang w:val="en-US"/>
        </w:rPr>
      </w:pPr>
    </w:p>
    <w:p w:rsidR="00F5342D" w:rsidRPr="00C10A8E" w:rsidRDefault="00F5342D" w:rsidP="00F5342D">
      <w:pPr>
        <w:jc w:val="both"/>
        <w:rPr>
          <w:rFonts w:ascii="Times New Roman" w:hAnsi="Times New Roman" w:cs="Times New Roman"/>
          <w:sz w:val="24"/>
          <w:szCs w:val="24"/>
        </w:rPr>
      </w:pP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t>IV. ОСИГУРЯВАНЕ НА ОБЩА ПОДКРЕПА НА ЛИЧНОСТНОТО РАЗВИТИЕ В ДЕТСКАТА ГРАДИНА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1.</w:t>
      </w:r>
      <w:r w:rsidRPr="00C10A8E">
        <w:rPr>
          <w:rFonts w:ascii="Times New Roman" w:hAnsi="Times New Roman" w:cs="Times New Roman"/>
          <w:sz w:val="24"/>
          <w:szCs w:val="24"/>
        </w:rPr>
        <w:tab/>
        <w:t>Гарантиране участие и изява на всички деца в детската градина.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2.</w:t>
      </w:r>
      <w:r w:rsidRPr="00C10A8E">
        <w:rPr>
          <w:rFonts w:ascii="Times New Roman" w:hAnsi="Times New Roman" w:cs="Times New Roman"/>
          <w:sz w:val="24"/>
          <w:szCs w:val="24"/>
        </w:rPr>
        <w:tab/>
        <w:t>Включване в дейности за ранна диагностика с цел превенция на обучителни затруднения.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3.</w:t>
      </w:r>
      <w:r w:rsidRPr="00C10A8E">
        <w:rPr>
          <w:rFonts w:ascii="Times New Roman" w:hAnsi="Times New Roman" w:cs="Times New Roman"/>
          <w:sz w:val="24"/>
          <w:szCs w:val="24"/>
        </w:rPr>
        <w:tab/>
        <w:t>Организиране на дейности за стимулиране развитието на личностни качества, участие в изяви на детската градина и извън нея.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4.</w:t>
      </w:r>
      <w:r w:rsidRPr="00C10A8E">
        <w:rPr>
          <w:rFonts w:ascii="Times New Roman" w:hAnsi="Times New Roman" w:cs="Times New Roman"/>
          <w:sz w:val="24"/>
          <w:szCs w:val="24"/>
        </w:rPr>
        <w:tab/>
        <w:t>Поощряване на децата с грамоти и предметни награди.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5.</w:t>
      </w:r>
      <w:r w:rsidRPr="00C10A8E">
        <w:rPr>
          <w:rFonts w:ascii="Times New Roman" w:hAnsi="Times New Roman" w:cs="Times New Roman"/>
          <w:sz w:val="24"/>
          <w:szCs w:val="24"/>
        </w:rPr>
        <w:tab/>
        <w:t>Изготвяне на анализ и оценка на индивидуалните потребности на децата, с цел оказване при необходимост на допълнителна подкрепа.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6.</w:t>
      </w:r>
      <w:r w:rsidRPr="00C10A8E">
        <w:rPr>
          <w:rFonts w:ascii="Times New Roman" w:hAnsi="Times New Roman" w:cs="Times New Roman"/>
          <w:sz w:val="24"/>
          <w:szCs w:val="24"/>
        </w:rPr>
        <w:tab/>
        <w:t>Екипна работа между учителите.</w:t>
      </w: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t>V. ДОПЪЛНИТЕЛНА ПОДКРЕПА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Допълнителна подкрепа се осъществява въз основа на направена оценка на индивидуалните потребности на определено дете от детската градина. Оценката на потребностите се извършва от специално назначен екип от специалисти, съобразно необходимостта на детето и след това се потвърждава от Регионален център за подкрепа процеса на приобщаващото образование.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Децата, за които може да се поиска оценка на потребностите са от следните уязвими групи: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Деца със специални образователни потребности;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Деца с хронични заболявания;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w:t>
      </w:r>
      <w:r w:rsidRPr="00C10A8E">
        <w:rPr>
          <w:rFonts w:ascii="Times New Roman" w:hAnsi="Times New Roman" w:cs="Times New Roman"/>
          <w:sz w:val="24"/>
          <w:szCs w:val="24"/>
        </w:rPr>
        <w:tab/>
        <w:t>Деца в риск.</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Допълнителната подкрепа включва:</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1.</w:t>
      </w:r>
      <w:r w:rsidRPr="00C10A8E">
        <w:rPr>
          <w:rFonts w:ascii="Times New Roman" w:hAnsi="Times New Roman" w:cs="Times New Roman"/>
          <w:sz w:val="24"/>
          <w:szCs w:val="24"/>
        </w:rPr>
        <w:tab/>
        <w:t>Работа с дете по конкретен случаи;</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2.</w:t>
      </w:r>
      <w:r w:rsidRPr="00C10A8E">
        <w:rPr>
          <w:rFonts w:ascii="Times New Roman" w:hAnsi="Times New Roman" w:cs="Times New Roman"/>
          <w:sz w:val="24"/>
          <w:szCs w:val="24"/>
        </w:rPr>
        <w:tab/>
        <w:t>Психо-социална рехабилитация;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3.</w:t>
      </w:r>
      <w:r w:rsidRPr="00C10A8E">
        <w:rPr>
          <w:rFonts w:ascii="Times New Roman" w:hAnsi="Times New Roman" w:cs="Times New Roman"/>
          <w:sz w:val="24"/>
          <w:szCs w:val="24"/>
        </w:rPr>
        <w:tab/>
        <w:t>Рехабилитация на комуникативни нарушения;</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4.</w:t>
      </w:r>
      <w:r w:rsidRPr="00C10A8E">
        <w:rPr>
          <w:rFonts w:ascii="Times New Roman" w:hAnsi="Times New Roman" w:cs="Times New Roman"/>
          <w:sz w:val="24"/>
          <w:szCs w:val="24"/>
        </w:rPr>
        <w:tab/>
        <w:t>Ресурсно подпомагане;</w:t>
      </w:r>
    </w:p>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5.</w:t>
      </w:r>
      <w:r w:rsidRPr="00C10A8E">
        <w:rPr>
          <w:rFonts w:ascii="Times New Roman" w:hAnsi="Times New Roman" w:cs="Times New Roman"/>
          <w:sz w:val="24"/>
          <w:szCs w:val="24"/>
        </w:rPr>
        <w:tab/>
        <w:t>Специализирани средства.</w:t>
      </w:r>
    </w:p>
    <w:p w:rsidR="00F5342D" w:rsidRDefault="00F5342D" w:rsidP="00F5342D">
      <w:pPr>
        <w:jc w:val="both"/>
        <w:rPr>
          <w:rFonts w:ascii="Times New Roman" w:hAnsi="Times New Roman" w:cs="Times New Roman"/>
          <w:sz w:val="24"/>
          <w:szCs w:val="24"/>
          <w:lang w:val="en-US"/>
        </w:rPr>
      </w:pPr>
      <w:r w:rsidRPr="00C10A8E">
        <w:rPr>
          <w:rFonts w:ascii="Times New Roman" w:hAnsi="Times New Roman" w:cs="Times New Roman"/>
          <w:sz w:val="24"/>
          <w:szCs w:val="24"/>
        </w:rPr>
        <w:t>Допълнителната подкрепа се реализира чрез план за действие за всяко конкретно дете. В ДГ „Синчец”, с. Белозем с база с. Шишманци може да бъде  разработена индивидуална учебна програма по съответните образователни направления за всяко дете съобразно неговите потребности, а също така  и индивидуален учебен план.</w:t>
      </w:r>
    </w:p>
    <w:p w:rsidR="00C10A8E" w:rsidRDefault="00C10A8E" w:rsidP="00F5342D">
      <w:pPr>
        <w:jc w:val="both"/>
        <w:rPr>
          <w:rFonts w:ascii="Times New Roman" w:hAnsi="Times New Roman" w:cs="Times New Roman"/>
          <w:sz w:val="24"/>
          <w:szCs w:val="24"/>
          <w:lang w:val="en-US"/>
        </w:rPr>
      </w:pPr>
    </w:p>
    <w:p w:rsidR="00D32AB3" w:rsidRDefault="00D32AB3" w:rsidP="00F5342D">
      <w:pPr>
        <w:jc w:val="both"/>
        <w:rPr>
          <w:rFonts w:ascii="Times New Roman" w:hAnsi="Times New Roman" w:cs="Times New Roman"/>
          <w:sz w:val="24"/>
          <w:szCs w:val="24"/>
        </w:rPr>
      </w:pPr>
    </w:p>
    <w:p w:rsidR="00F5342D" w:rsidRPr="00D32AB3" w:rsidRDefault="00F5342D" w:rsidP="00F5342D">
      <w:pPr>
        <w:jc w:val="both"/>
        <w:rPr>
          <w:rFonts w:ascii="Times New Roman" w:hAnsi="Times New Roman" w:cs="Times New Roman"/>
          <w:b/>
          <w:sz w:val="24"/>
          <w:szCs w:val="24"/>
        </w:rPr>
      </w:pPr>
      <w:r w:rsidRPr="00D32AB3">
        <w:rPr>
          <w:rFonts w:ascii="Times New Roman" w:hAnsi="Times New Roman" w:cs="Times New Roman"/>
          <w:b/>
          <w:sz w:val="24"/>
          <w:szCs w:val="24"/>
        </w:rPr>
        <w:lastRenderedPageBreak/>
        <w:t xml:space="preserve">VІ. ПЛАН ЗА ДЕЙСТВИЕ </w:t>
      </w:r>
    </w:p>
    <w:p w:rsidR="00180A64" w:rsidRDefault="00180A64" w:rsidP="00F5342D">
      <w:pPr>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03"/>
        <w:gridCol w:w="2303"/>
        <w:gridCol w:w="2303"/>
        <w:gridCol w:w="2303"/>
      </w:tblGrid>
      <w:tr w:rsidR="00180A64" w:rsidTr="00D32AB3">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ДЕЙНОСТИ</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СРОК</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ОТГОВОРНИК</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ЗАБЕЛЕЖКА</w:t>
            </w: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Провеждане на информационни кампании сред родителите за разясняване на взаимните ползи от интегрираното обучение на деца със СОП, деца с физически и ментални увреждания и деца от етническите малцинства.</w:t>
            </w:r>
            <w:r w:rsidRPr="00180A64">
              <w:rPr>
                <w:rFonts w:ascii="Times New Roman" w:hAnsi="Times New Roman" w:cs="Times New Roman"/>
                <w:sz w:val="24"/>
                <w:szCs w:val="24"/>
              </w:rPr>
              <w:tab/>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по групи</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Работа с родителите за преодоляване на негативните стереотипи и дискриминационни нагласи спрямо различните етноси и децата с увреждания.</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Идентифициране на деца, които имат необходимост от обща подкрепа.</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група</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Екипна работа на учителите</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постоянен</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група</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При необходимост</w:t>
            </w: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Опеделяне на координатор на екипа за оказване на подкрепа</w:t>
            </w:r>
          </w:p>
        </w:tc>
        <w:tc>
          <w:tcPr>
            <w:tcW w:w="2303" w:type="dxa"/>
          </w:tcPr>
          <w:p w:rsidR="00180A64" w:rsidRDefault="00C93562" w:rsidP="00F5342D">
            <w:pPr>
              <w:jc w:val="both"/>
              <w:rPr>
                <w:rFonts w:ascii="Times New Roman" w:hAnsi="Times New Roman" w:cs="Times New Roman"/>
                <w:sz w:val="24"/>
                <w:szCs w:val="24"/>
              </w:rPr>
            </w:pPr>
            <w:r>
              <w:rPr>
                <w:rFonts w:ascii="Times New Roman" w:hAnsi="Times New Roman" w:cs="Times New Roman"/>
                <w:sz w:val="24"/>
                <w:szCs w:val="24"/>
              </w:rPr>
              <w:t>10.2021</w:t>
            </w:r>
            <w:r w:rsidR="00180A64">
              <w:rPr>
                <w:rFonts w:ascii="Times New Roman" w:hAnsi="Times New Roman" w:cs="Times New Roman"/>
                <w:sz w:val="24"/>
                <w:szCs w:val="24"/>
              </w:rPr>
              <w:t>г.</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директор</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Награждаване на децата</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текущ</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директор</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По определен повод за поощрение</w:t>
            </w: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Предоставяне на допълнителни дейности, които не са дейност на детската градина, по желание на родителите.</w:t>
            </w:r>
          </w:p>
        </w:tc>
        <w:tc>
          <w:tcPr>
            <w:tcW w:w="2303" w:type="dxa"/>
          </w:tcPr>
          <w:p w:rsidR="00180A64" w:rsidRDefault="00C93562" w:rsidP="00F5342D">
            <w:pPr>
              <w:jc w:val="both"/>
              <w:rPr>
                <w:rFonts w:ascii="Times New Roman" w:hAnsi="Times New Roman" w:cs="Times New Roman"/>
                <w:sz w:val="24"/>
                <w:szCs w:val="24"/>
              </w:rPr>
            </w:pPr>
            <w:r>
              <w:rPr>
                <w:rFonts w:ascii="Times New Roman" w:hAnsi="Times New Roman" w:cs="Times New Roman"/>
                <w:sz w:val="24"/>
                <w:szCs w:val="24"/>
              </w:rPr>
              <w:t>10.2021</w:t>
            </w:r>
            <w:r w:rsidR="00180A64">
              <w:rPr>
                <w:rFonts w:ascii="Times New Roman" w:hAnsi="Times New Roman" w:cs="Times New Roman"/>
                <w:sz w:val="24"/>
                <w:szCs w:val="24"/>
              </w:rPr>
              <w:t>г.</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 – при разрешение от страна на МЗ</w:t>
            </w:r>
          </w:p>
        </w:tc>
        <w:tc>
          <w:tcPr>
            <w:tcW w:w="2303" w:type="dxa"/>
          </w:tcPr>
          <w:p w:rsidR="00180A64" w:rsidRDefault="00180A64" w:rsidP="00F5342D">
            <w:pPr>
              <w:jc w:val="both"/>
              <w:rPr>
                <w:rFonts w:ascii="Times New Roman" w:hAnsi="Times New Roman" w:cs="Times New Roman"/>
                <w:sz w:val="24"/>
                <w:szCs w:val="24"/>
              </w:rPr>
            </w:pPr>
          </w:p>
        </w:tc>
      </w:tr>
      <w:tr w:rsidR="00180A64" w:rsidTr="00D32AB3">
        <w:tc>
          <w:tcPr>
            <w:tcW w:w="2303" w:type="dxa"/>
          </w:tcPr>
          <w:p w:rsidR="00180A64" w:rsidRPr="00180A64" w:rsidRDefault="00180A64" w:rsidP="00F5342D">
            <w:pPr>
              <w:jc w:val="both"/>
              <w:rPr>
                <w:rFonts w:ascii="Times New Roman" w:hAnsi="Times New Roman" w:cs="Times New Roman"/>
                <w:sz w:val="24"/>
                <w:szCs w:val="24"/>
              </w:rPr>
            </w:pPr>
            <w:r w:rsidRPr="00180A64">
              <w:rPr>
                <w:rFonts w:ascii="Times New Roman" w:hAnsi="Times New Roman" w:cs="Times New Roman"/>
                <w:sz w:val="24"/>
                <w:szCs w:val="24"/>
              </w:rPr>
              <w:t>Идентифициране на деца със СОП, деца в риск или други потребности</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целогодишно</w:t>
            </w:r>
          </w:p>
        </w:tc>
        <w:tc>
          <w:tcPr>
            <w:tcW w:w="2303" w:type="dxa"/>
          </w:tcPr>
          <w:p w:rsidR="00180A64" w:rsidRDefault="00180A64"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r w:rsidR="00D32AB3">
              <w:rPr>
                <w:rFonts w:ascii="Times New Roman" w:hAnsi="Times New Roman" w:cs="Times New Roman"/>
                <w:sz w:val="24"/>
                <w:szCs w:val="24"/>
              </w:rPr>
              <w:t>, логопед,ресурсен учител</w:t>
            </w:r>
          </w:p>
        </w:tc>
        <w:tc>
          <w:tcPr>
            <w:tcW w:w="2303" w:type="dxa"/>
          </w:tcPr>
          <w:p w:rsidR="00180A64" w:rsidRDefault="00D32AB3" w:rsidP="00F5342D">
            <w:pPr>
              <w:jc w:val="both"/>
              <w:rPr>
                <w:rFonts w:ascii="Times New Roman" w:hAnsi="Times New Roman" w:cs="Times New Roman"/>
                <w:sz w:val="24"/>
                <w:szCs w:val="24"/>
              </w:rPr>
            </w:pPr>
            <w:r>
              <w:rPr>
                <w:rFonts w:ascii="Times New Roman" w:hAnsi="Times New Roman" w:cs="Times New Roman"/>
                <w:sz w:val="24"/>
                <w:szCs w:val="24"/>
              </w:rPr>
              <w:t>Не по- късно от идентифициране на нуждата</w:t>
            </w:r>
          </w:p>
        </w:tc>
      </w:tr>
      <w:tr w:rsidR="00D32AB3" w:rsidTr="00D32AB3">
        <w:tc>
          <w:tcPr>
            <w:tcW w:w="2303" w:type="dxa"/>
          </w:tcPr>
          <w:p w:rsidR="00D32AB3" w:rsidRPr="00D32AB3" w:rsidRDefault="00D32AB3" w:rsidP="00D32AB3">
            <w:pPr>
              <w:jc w:val="both"/>
              <w:rPr>
                <w:rFonts w:ascii="Times New Roman" w:hAnsi="Times New Roman" w:cs="Times New Roman"/>
                <w:sz w:val="24"/>
                <w:szCs w:val="24"/>
              </w:rPr>
            </w:pPr>
            <w:r w:rsidRPr="00D32AB3">
              <w:rPr>
                <w:rFonts w:ascii="Times New Roman" w:hAnsi="Times New Roman" w:cs="Times New Roman"/>
                <w:sz w:val="24"/>
                <w:szCs w:val="24"/>
              </w:rPr>
              <w:lastRenderedPageBreak/>
              <w:t>Логопедична терапия, рехабилитация и консултация.</w:t>
            </w:r>
            <w:r w:rsidRPr="00D32AB3">
              <w:rPr>
                <w:rFonts w:ascii="Times New Roman" w:hAnsi="Times New Roman" w:cs="Times New Roman"/>
                <w:sz w:val="24"/>
                <w:szCs w:val="24"/>
              </w:rPr>
              <w:tab/>
              <w:t>Насочване към специалист</w:t>
            </w:r>
            <w:r w:rsidRPr="00D32AB3">
              <w:rPr>
                <w:rFonts w:ascii="Times New Roman" w:hAnsi="Times New Roman" w:cs="Times New Roman"/>
                <w:sz w:val="24"/>
                <w:szCs w:val="24"/>
              </w:rPr>
              <w:tab/>
            </w:r>
            <w:r w:rsidRPr="00D32AB3">
              <w:rPr>
                <w:rFonts w:ascii="Times New Roman" w:hAnsi="Times New Roman" w:cs="Times New Roman"/>
                <w:sz w:val="24"/>
                <w:szCs w:val="24"/>
              </w:rPr>
              <w:tab/>
            </w:r>
          </w:p>
          <w:p w:rsidR="00D32AB3" w:rsidRPr="00D32AB3" w:rsidRDefault="00D32AB3" w:rsidP="00D32AB3">
            <w:pPr>
              <w:jc w:val="both"/>
              <w:rPr>
                <w:rFonts w:ascii="Times New Roman" w:hAnsi="Times New Roman" w:cs="Times New Roman"/>
                <w:sz w:val="24"/>
                <w:szCs w:val="24"/>
              </w:rPr>
            </w:pPr>
            <w:r w:rsidRPr="00D32AB3">
              <w:rPr>
                <w:rFonts w:ascii="Times New Roman" w:hAnsi="Times New Roman" w:cs="Times New Roman"/>
                <w:sz w:val="24"/>
                <w:szCs w:val="24"/>
              </w:rPr>
              <w:t>Психологична подкрепа, психо-социална рехабилитация и консултации.</w:t>
            </w:r>
            <w:r w:rsidRPr="00D32AB3">
              <w:rPr>
                <w:rFonts w:ascii="Times New Roman" w:hAnsi="Times New Roman" w:cs="Times New Roman"/>
                <w:sz w:val="24"/>
                <w:szCs w:val="24"/>
              </w:rPr>
              <w:tab/>
              <w:t>Насочване към специалист</w:t>
            </w:r>
            <w:r w:rsidRPr="00D32AB3">
              <w:rPr>
                <w:rFonts w:ascii="Times New Roman" w:hAnsi="Times New Roman" w:cs="Times New Roman"/>
                <w:sz w:val="24"/>
                <w:szCs w:val="24"/>
              </w:rPr>
              <w:tab/>
            </w:r>
            <w:r w:rsidRPr="00D32AB3">
              <w:rPr>
                <w:rFonts w:ascii="Times New Roman" w:hAnsi="Times New Roman" w:cs="Times New Roman"/>
                <w:sz w:val="24"/>
                <w:szCs w:val="24"/>
              </w:rPr>
              <w:tab/>
            </w:r>
          </w:p>
          <w:p w:rsidR="00D32AB3" w:rsidRPr="00180A64" w:rsidRDefault="00D32AB3" w:rsidP="00D32AB3">
            <w:pPr>
              <w:jc w:val="both"/>
              <w:rPr>
                <w:rFonts w:ascii="Times New Roman" w:hAnsi="Times New Roman" w:cs="Times New Roman"/>
                <w:sz w:val="24"/>
                <w:szCs w:val="24"/>
              </w:rPr>
            </w:pPr>
            <w:r w:rsidRPr="00D32AB3">
              <w:rPr>
                <w:rFonts w:ascii="Times New Roman" w:hAnsi="Times New Roman" w:cs="Times New Roman"/>
                <w:sz w:val="24"/>
                <w:szCs w:val="24"/>
              </w:rPr>
              <w:t>Превантивни мерки за недопускане отпадане на деца от детската градина, и по-конкретно деца от подготвителни групи</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 xml:space="preserve">Целегодишно </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Директор, учители на групи</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Стимулиране участието на деца с изявени дарби в конкурси, изложби и тържества</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целогодишно</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Стимулиране участието на деца от различни етнически групи в конкурси, изложби и тържества</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целогодишно</w:t>
            </w:r>
          </w:p>
        </w:tc>
        <w:tc>
          <w:tcPr>
            <w:tcW w:w="2303" w:type="dxa"/>
          </w:tcPr>
          <w:p w:rsidR="00D32AB3" w:rsidRDefault="00D32AB3" w:rsidP="00F5342D">
            <w:pPr>
              <w:jc w:val="both"/>
              <w:rPr>
                <w:rFonts w:ascii="Times New Roman" w:hAnsi="Times New Roman" w:cs="Times New Roman"/>
                <w:sz w:val="24"/>
                <w:szCs w:val="24"/>
              </w:rPr>
            </w:pPr>
            <w:r>
              <w:rPr>
                <w:rFonts w:ascii="Times New Roman" w:hAnsi="Times New Roman" w:cs="Times New Roman"/>
                <w:sz w:val="24"/>
                <w:szCs w:val="24"/>
              </w:rPr>
              <w:t>Учители на групи</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Обучение на педагогически и непедагогически персонал за работа в мултикултурна среда</w:t>
            </w:r>
            <w:r w:rsidRPr="00D32AB3">
              <w:rPr>
                <w:rFonts w:ascii="Times New Roman" w:hAnsi="Times New Roman" w:cs="Times New Roman"/>
                <w:sz w:val="24"/>
                <w:szCs w:val="24"/>
              </w:rPr>
              <w:tab/>
            </w:r>
          </w:p>
        </w:tc>
        <w:tc>
          <w:tcPr>
            <w:tcW w:w="2303" w:type="dxa"/>
          </w:tcPr>
          <w:p w:rsidR="00D32AB3" w:rsidRDefault="00D32AB3" w:rsidP="00F5342D">
            <w:pPr>
              <w:jc w:val="both"/>
              <w:rPr>
                <w:rFonts w:ascii="Times New Roman" w:hAnsi="Times New Roman" w:cs="Times New Roman"/>
                <w:sz w:val="24"/>
                <w:szCs w:val="24"/>
              </w:rPr>
            </w:pPr>
            <w:r w:rsidRPr="00D32AB3">
              <w:rPr>
                <w:rFonts w:ascii="Times New Roman" w:hAnsi="Times New Roman" w:cs="Times New Roman"/>
                <w:sz w:val="24"/>
                <w:szCs w:val="24"/>
              </w:rPr>
              <w:t>По график, съобразно плана за вътрешно-методическа дейност и квалификация</w:t>
            </w:r>
          </w:p>
        </w:tc>
        <w:tc>
          <w:tcPr>
            <w:tcW w:w="2303" w:type="dxa"/>
          </w:tcPr>
          <w:p w:rsidR="00D32AB3" w:rsidRDefault="00D32AB3" w:rsidP="00C93562">
            <w:pPr>
              <w:jc w:val="both"/>
              <w:rPr>
                <w:rFonts w:ascii="Times New Roman" w:hAnsi="Times New Roman" w:cs="Times New Roman"/>
                <w:sz w:val="24"/>
                <w:szCs w:val="24"/>
              </w:rPr>
            </w:pPr>
            <w:r w:rsidRPr="00D32AB3">
              <w:rPr>
                <w:rFonts w:ascii="Times New Roman" w:hAnsi="Times New Roman" w:cs="Times New Roman"/>
                <w:sz w:val="24"/>
                <w:szCs w:val="24"/>
              </w:rPr>
              <w:t>Директор и председател на комисията за вътрешно методическата дейност за учебната 202</w:t>
            </w:r>
            <w:r w:rsidR="00C93562">
              <w:rPr>
                <w:rFonts w:ascii="Times New Roman" w:hAnsi="Times New Roman" w:cs="Times New Roman"/>
                <w:sz w:val="24"/>
                <w:szCs w:val="24"/>
              </w:rPr>
              <w:t>1-2022</w:t>
            </w:r>
            <w:r w:rsidRPr="00D32AB3">
              <w:rPr>
                <w:rFonts w:ascii="Times New Roman" w:hAnsi="Times New Roman" w:cs="Times New Roman"/>
                <w:sz w:val="24"/>
                <w:szCs w:val="24"/>
              </w:rPr>
              <w:t xml:space="preserve"> година</w:t>
            </w:r>
          </w:p>
        </w:tc>
        <w:tc>
          <w:tcPr>
            <w:tcW w:w="2303" w:type="dxa"/>
          </w:tcPr>
          <w:p w:rsidR="00D32AB3" w:rsidRDefault="00D32AB3" w:rsidP="00F5342D">
            <w:pPr>
              <w:jc w:val="both"/>
              <w:rPr>
                <w:rFonts w:ascii="Times New Roman" w:hAnsi="Times New Roman" w:cs="Times New Roman"/>
                <w:sz w:val="24"/>
                <w:szCs w:val="24"/>
              </w:rPr>
            </w:pPr>
          </w:p>
        </w:tc>
      </w:tr>
      <w:tr w:rsidR="00D32AB3" w:rsidTr="00D32AB3">
        <w:tc>
          <w:tcPr>
            <w:tcW w:w="2303" w:type="dxa"/>
          </w:tcPr>
          <w:p w:rsidR="00D32AB3" w:rsidRPr="00180A64" w:rsidRDefault="00D32AB3" w:rsidP="00F5342D">
            <w:pPr>
              <w:jc w:val="both"/>
              <w:rPr>
                <w:rFonts w:ascii="Times New Roman" w:hAnsi="Times New Roman" w:cs="Times New Roman"/>
                <w:sz w:val="24"/>
                <w:szCs w:val="24"/>
              </w:rPr>
            </w:pPr>
          </w:p>
        </w:tc>
        <w:tc>
          <w:tcPr>
            <w:tcW w:w="2303" w:type="dxa"/>
          </w:tcPr>
          <w:p w:rsidR="00D32AB3" w:rsidRDefault="00D32AB3" w:rsidP="00F5342D">
            <w:pPr>
              <w:jc w:val="both"/>
              <w:rPr>
                <w:rFonts w:ascii="Times New Roman" w:hAnsi="Times New Roman" w:cs="Times New Roman"/>
                <w:sz w:val="24"/>
                <w:szCs w:val="24"/>
              </w:rPr>
            </w:pPr>
          </w:p>
        </w:tc>
        <w:tc>
          <w:tcPr>
            <w:tcW w:w="2303" w:type="dxa"/>
          </w:tcPr>
          <w:p w:rsidR="00D32AB3" w:rsidRDefault="00D32AB3" w:rsidP="00F5342D">
            <w:pPr>
              <w:jc w:val="both"/>
              <w:rPr>
                <w:rFonts w:ascii="Times New Roman" w:hAnsi="Times New Roman" w:cs="Times New Roman"/>
                <w:sz w:val="24"/>
                <w:szCs w:val="24"/>
              </w:rPr>
            </w:pPr>
          </w:p>
        </w:tc>
        <w:tc>
          <w:tcPr>
            <w:tcW w:w="2303" w:type="dxa"/>
          </w:tcPr>
          <w:p w:rsidR="00D32AB3" w:rsidRDefault="00D32AB3" w:rsidP="00F5342D">
            <w:pPr>
              <w:jc w:val="both"/>
              <w:rPr>
                <w:rFonts w:ascii="Times New Roman" w:hAnsi="Times New Roman" w:cs="Times New Roman"/>
                <w:sz w:val="24"/>
                <w:szCs w:val="24"/>
              </w:rPr>
            </w:pPr>
          </w:p>
        </w:tc>
      </w:tr>
    </w:tbl>
    <w:p w:rsidR="00F5342D"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 xml:space="preserve">   </w:t>
      </w:r>
      <w:r w:rsidRPr="00D32AB3">
        <w:rPr>
          <w:rFonts w:ascii="Times New Roman" w:hAnsi="Times New Roman" w:cs="Times New Roman"/>
          <w:b/>
          <w:sz w:val="24"/>
          <w:szCs w:val="24"/>
        </w:rPr>
        <w:t>VІІ. ЗАКЛЮЧЕНИЕ</w:t>
      </w:r>
      <w:r w:rsidRPr="00C10A8E">
        <w:rPr>
          <w:rFonts w:ascii="Times New Roman" w:hAnsi="Times New Roman" w:cs="Times New Roman"/>
          <w:sz w:val="24"/>
          <w:szCs w:val="24"/>
        </w:rPr>
        <w:t>:</w:t>
      </w:r>
    </w:p>
    <w:p w:rsidR="00C14C02" w:rsidRPr="00C10A8E" w:rsidRDefault="00F5342D" w:rsidP="00F5342D">
      <w:pPr>
        <w:jc w:val="both"/>
        <w:rPr>
          <w:rFonts w:ascii="Times New Roman" w:hAnsi="Times New Roman" w:cs="Times New Roman"/>
          <w:sz w:val="24"/>
          <w:szCs w:val="24"/>
        </w:rPr>
      </w:pPr>
      <w:r w:rsidRPr="00C10A8E">
        <w:rPr>
          <w:rFonts w:ascii="Times New Roman" w:hAnsi="Times New Roman" w:cs="Times New Roman"/>
          <w:sz w:val="24"/>
          <w:szCs w:val="24"/>
        </w:rPr>
        <w:t>За изпълнението на Програмата важно значение има сътрудничеството между всички пряко ангажирани институции. Всички участници в образователния процес (детска градина, родители, Училищно настоятелство, Обществен съвет ) трябва да бъдат еднакво отговорни и ангажирани за постигането на поставените цели.</w:t>
      </w:r>
    </w:p>
    <w:sectPr w:rsidR="00C14C02" w:rsidRPr="00C10A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Light SemiExt">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42D"/>
    <w:rsid w:val="00180A64"/>
    <w:rsid w:val="00905A8A"/>
    <w:rsid w:val="00A96A54"/>
    <w:rsid w:val="00C10A8E"/>
    <w:rsid w:val="00C14C02"/>
    <w:rsid w:val="00C75C9D"/>
    <w:rsid w:val="00C93562"/>
    <w:rsid w:val="00D32AB3"/>
    <w:rsid w:val="00F534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342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5342D"/>
  </w:style>
  <w:style w:type="paragraph" w:styleId="BalloonText">
    <w:name w:val="Balloon Text"/>
    <w:basedOn w:val="Normal"/>
    <w:link w:val="BalloonTextChar"/>
    <w:uiPriority w:val="99"/>
    <w:semiHidden/>
    <w:unhideWhenUsed/>
    <w:rsid w:val="00F53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42D"/>
    <w:rPr>
      <w:rFonts w:ascii="Tahoma" w:hAnsi="Tahoma" w:cs="Tahoma"/>
      <w:sz w:val="16"/>
      <w:szCs w:val="16"/>
    </w:rPr>
  </w:style>
  <w:style w:type="paragraph" w:styleId="ListParagraph">
    <w:name w:val="List Paragraph"/>
    <w:basedOn w:val="Normal"/>
    <w:uiPriority w:val="34"/>
    <w:qFormat/>
    <w:rsid w:val="00C10A8E"/>
    <w:pPr>
      <w:ind w:left="720"/>
      <w:contextualSpacing/>
    </w:pPr>
  </w:style>
  <w:style w:type="table" w:styleId="TableGrid">
    <w:name w:val="Table Grid"/>
    <w:basedOn w:val="TableNormal"/>
    <w:uiPriority w:val="39"/>
    <w:rsid w:val="00180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342D"/>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F5342D"/>
  </w:style>
  <w:style w:type="paragraph" w:styleId="BalloonText">
    <w:name w:val="Balloon Text"/>
    <w:basedOn w:val="Normal"/>
    <w:link w:val="BalloonTextChar"/>
    <w:uiPriority w:val="99"/>
    <w:semiHidden/>
    <w:unhideWhenUsed/>
    <w:rsid w:val="00F53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42D"/>
    <w:rPr>
      <w:rFonts w:ascii="Tahoma" w:hAnsi="Tahoma" w:cs="Tahoma"/>
      <w:sz w:val="16"/>
      <w:szCs w:val="16"/>
    </w:rPr>
  </w:style>
  <w:style w:type="paragraph" w:styleId="ListParagraph">
    <w:name w:val="List Paragraph"/>
    <w:basedOn w:val="Normal"/>
    <w:uiPriority w:val="34"/>
    <w:qFormat/>
    <w:rsid w:val="00C10A8E"/>
    <w:pPr>
      <w:ind w:left="720"/>
      <w:contextualSpacing/>
    </w:pPr>
  </w:style>
  <w:style w:type="table" w:styleId="TableGrid">
    <w:name w:val="Table Grid"/>
    <w:basedOn w:val="TableNormal"/>
    <w:uiPriority w:val="39"/>
    <w:rsid w:val="00180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2021-09-21T12:10:00Z</cp:lastPrinted>
  <dcterms:created xsi:type="dcterms:W3CDTF">2020-09-30T09:59:00Z</dcterms:created>
  <dcterms:modified xsi:type="dcterms:W3CDTF">2021-10-05T11:31:00Z</dcterms:modified>
</cp:coreProperties>
</file>